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E1" w:rsidRDefault="006D57E1">
      <w:pPr>
        <w:rPr>
          <w:rFonts w:ascii="Times New Roman" w:hAnsi="Times New Roman"/>
          <w:noProof/>
          <w:sz w:val="24"/>
          <w:szCs w:val="24"/>
          <w:lang w:eastAsia="pt-BR"/>
        </w:rPr>
      </w:pPr>
    </w:p>
    <w:p w:rsidR="006D57E1" w:rsidRDefault="006D57E1"/>
    <w:p w:rsidR="006D57E1" w:rsidRDefault="006D57E1" w:rsidP="00547D79">
      <w:pPr>
        <w:jc w:val="center"/>
        <w:rPr>
          <w:rFonts w:ascii="Times New Roman" w:hAnsi="Times New Roman"/>
          <w:noProof/>
          <w:sz w:val="24"/>
          <w:szCs w:val="24"/>
          <w:lang w:eastAsia="pt-BR"/>
        </w:rPr>
      </w:pPr>
    </w:p>
    <w:p w:rsidR="006D57E1" w:rsidRDefault="00547D79" w:rsidP="00547D79">
      <w:pPr>
        <w:jc w:val="center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3053751" cy="3010619"/>
            <wp:effectExtent l="0" t="0" r="0" b="0"/>
            <wp:docPr id="4" name="Imagem 1" descr="http://www.df.gov.br/wp-conteudo/uploads/2015/10/Bras%C3%A3o_do_Distrito_Federal_Bras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.gov.br/wp-conteudo/uploads/2015/10/Bras%C3%A3o_do_Distrito_Federal_Bras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697" cy="301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7E1" w:rsidRDefault="00E96898">
      <w:pPr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27940</wp:posOffset>
            </wp:positionV>
            <wp:extent cx="1300480" cy="1759585"/>
            <wp:effectExtent l="19050" t="0" r="0" b="0"/>
            <wp:wrapNone/>
            <wp:docPr id="2" name="Imagem 2" descr="Selo_Acesso_Vertical_EPS [Convertid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o_Acesso_Vertical_EPS [Convertido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7595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27940</wp:posOffset>
            </wp:positionV>
            <wp:extent cx="2121535" cy="184594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4834" t="31569" r="31044" b="11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8459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D57E1" w:rsidRDefault="006D57E1">
      <w:pPr>
        <w:rPr>
          <w:rFonts w:ascii="Times New Roman" w:hAnsi="Times New Roman"/>
          <w:noProof/>
          <w:sz w:val="24"/>
          <w:szCs w:val="24"/>
          <w:lang w:eastAsia="pt-BR"/>
        </w:rPr>
      </w:pPr>
    </w:p>
    <w:p w:rsidR="006D57E1" w:rsidRDefault="006D57E1"/>
    <w:p w:rsidR="00547D79" w:rsidRDefault="00547D79" w:rsidP="006D57E1">
      <w:pPr>
        <w:widowControl w:val="0"/>
        <w:spacing w:after="80"/>
        <w:jc w:val="center"/>
        <w:rPr>
          <w:rFonts w:ascii="Leelawadee" w:hAnsi="Leelawadee" w:cs="Leelawadee"/>
          <w:b/>
          <w:bCs/>
          <w:color w:val="808080"/>
          <w:sz w:val="24"/>
          <w:szCs w:val="24"/>
        </w:rPr>
      </w:pPr>
    </w:p>
    <w:p w:rsidR="00547D79" w:rsidRDefault="00547D79" w:rsidP="006D57E1">
      <w:pPr>
        <w:widowControl w:val="0"/>
        <w:spacing w:after="80"/>
        <w:jc w:val="center"/>
        <w:rPr>
          <w:rFonts w:ascii="Leelawadee" w:hAnsi="Leelawadee" w:cs="Leelawadee"/>
          <w:b/>
          <w:bCs/>
          <w:color w:val="808080"/>
          <w:sz w:val="24"/>
          <w:szCs w:val="24"/>
        </w:rPr>
      </w:pPr>
    </w:p>
    <w:p w:rsidR="00547D79" w:rsidRDefault="00547D79" w:rsidP="006D57E1">
      <w:pPr>
        <w:widowControl w:val="0"/>
        <w:spacing w:after="80"/>
        <w:jc w:val="center"/>
        <w:rPr>
          <w:rFonts w:ascii="Leelawadee" w:hAnsi="Leelawadee" w:cs="Leelawadee"/>
          <w:b/>
          <w:bCs/>
          <w:color w:val="808080"/>
          <w:sz w:val="24"/>
          <w:szCs w:val="24"/>
        </w:rPr>
      </w:pPr>
    </w:p>
    <w:p w:rsidR="00547D79" w:rsidRDefault="00547D79" w:rsidP="006D57E1">
      <w:pPr>
        <w:widowControl w:val="0"/>
        <w:spacing w:after="80"/>
        <w:jc w:val="center"/>
        <w:rPr>
          <w:rFonts w:ascii="Leelawadee" w:hAnsi="Leelawadee" w:cs="Leelawadee"/>
          <w:b/>
          <w:bCs/>
          <w:color w:val="808080"/>
          <w:sz w:val="24"/>
          <w:szCs w:val="24"/>
        </w:rPr>
      </w:pPr>
    </w:p>
    <w:p w:rsidR="00547D79" w:rsidRDefault="00547D79" w:rsidP="006D57E1">
      <w:pPr>
        <w:widowControl w:val="0"/>
        <w:spacing w:after="80"/>
        <w:jc w:val="center"/>
        <w:rPr>
          <w:rFonts w:ascii="Leelawadee" w:hAnsi="Leelawadee" w:cs="Leelawadee"/>
          <w:b/>
          <w:bCs/>
          <w:color w:val="808080"/>
          <w:sz w:val="24"/>
          <w:szCs w:val="24"/>
        </w:rPr>
      </w:pPr>
    </w:p>
    <w:p w:rsidR="006D57E1" w:rsidRDefault="006D57E1" w:rsidP="006D57E1">
      <w:pPr>
        <w:widowControl w:val="0"/>
        <w:spacing w:after="80"/>
        <w:jc w:val="center"/>
        <w:rPr>
          <w:rFonts w:ascii="Leelawadee" w:hAnsi="Leelawadee" w:cs="Leelawadee"/>
          <w:b/>
          <w:bCs/>
          <w:color w:val="808080"/>
          <w:sz w:val="24"/>
          <w:szCs w:val="24"/>
        </w:rPr>
      </w:pPr>
      <w:r>
        <w:rPr>
          <w:rFonts w:ascii="Leelawadee" w:hAnsi="Leelawadee" w:cs="Leelawadee"/>
          <w:b/>
          <w:bCs/>
          <w:color w:val="808080"/>
          <w:sz w:val="24"/>
          <w:szCs w:val="24"/>
        </w:rPr>
        <w:t xml:space="preserve">Cidadão, o acesso à informação é direito seu (Lei federal nº 12.527/2011). </w:t>
      </w:r>
    </w:p>
    <w:p w:rsidR="006D57E1" w:rsidRDefault="006D57E1" w:rsidP="006D57E1">
      <w:pPr>
        <w:widowControl w:val="0"/>
        <w:rPr>
          <w:rFonts w:ascii="Calibri" w:hAnsi="Calibri" w:cs="Times New Roman"/>
          <w:color w:val="000000"/>
          <w:sz w:val="20"/>
          <w:szCs w:val="20"/>
        </w:rPr>
      </w:pPr>
      <w:r>
        <w:t> </w:t>
      </w:r>
    </w:p>
    <w:p w:rsidR="00C95FE4" w:rsidRDefault="00C95FE4" w:rsidP="00547D79">
      <w:pPr>
        <w:jc w:val="center"/>
      </w:pPr>
    </w:p>
    <w:p w:rsidR="00C95FE4" w:rsidRDefault="00C95FE4"/>
    <w:p w:rsidR="00C95FE4" w:rsidRDefault="00C95FE4"/>
    <w:p w:rsidR="00C95FE4" w:rsidRDefault="00C95FE4"/>
    <w:p w:rsidR="00C95FE4" w:rsidRDefault="00C95FE4"/>
    <w:p w:rsidR="00C95FE4" w:rsidRDefault="00C95FE4"/>
    <w:p w:rsidR="00C95FE4" w:rsidRDefault="00C95FE4"/>
    <w:p w:rsidR="00C95FE4" w:rsidRDefault="00C95FE4"/>
    <w:p w:rsidR="00C95FE4" w:rsidRDefault="00E04078" w:rsidP="00547D79">
      <w:pPr>
        <w:pStyle w:val="Ttulo2"/>
      </w:pPr>
      <w:r>
        <w:t>Período de 01/</w:t>
      </w:r>
      <w:r w:rsidR="00162C27">
        <w:t>10</w:t>
      </w:r>
      <w:r>
        <w:t>/2019 a</w:t>
      </w:r>
      <w:r w:rsidR="00531BD8">
        <w:t xml:space="preserve"> </w:t>
      </w:r>
      <w:r w:rsidR="00162C27">
        <w:t>31</w:t>
      </w:r>
      <w:r w:rsidR="00C95FE4">
        <w:t>/</w:t>
      </w:r>
      <w:r w:rsidR="00162C27">
        <w:t>12</w:t>
      </w:r>
      <w:r w:rsidR="00C95FE4">
        <w:t>/2019</w:t>
      </w:r>
    </w:p>
    <w:p w:rsidR="00547D79" w:rsidRPr="00547D79" w:rsidRDefault="00547D79" w:rsidP="00547D79"/>
    <w:p w:rsidR="00C95FE4" w:rsidRPr="00547D79" w:rsidRDefault="00C95FE4" w:rsidP="00C95FE4">
      <w:pPr>
        <w:spacing w:after="0"/>
        <w:rPr>
          <w:rFonts w:ascii="Arial Black" w:hAnsi="Arial Black"/>
        </w:rPr>
      </w:pPr>
      <w:r w:rsidRPr="00547D79">
        <w:rPr>
          <w:rFonts w:ascii="Arial Black" w:hAnsi="Arial Black"/>
        </w:rPr>
        <w:t xml:space="preserve">Governador: </w:t>
      </w:r>
      <w:proofErr w:type="spellStart"/>
      <w:r w:rsidRPr="00547D79">
        <w:rPr>
          <w:rFonts w:ascii="Arial Black" w:hAnsi="Arial Black"/>
        </w:rPr>
        <w:t>Ibaneis</w:t>
      </w:r>
      <w:proofErr w:type="spellEnd"/>
      <w:r w:rsidRPr="00547D79">
        <w:rPr>
          <w:rFonts w:ascii="Arial Black" w:hAnsi="Arial Black"/>
        </w:rPr>
        <w:t xml:space="preserve"> Rocha</w:t>
      </w:r>
    </w:p>
    <w:p w:rsidR="00C95FE4" w:rsidRPr="00547D79" w:rsidRDefault="00C95FE4" w:rsidP="00C95FE4">
      <w:pPr>
        <w:spacing w:after="0"/>
        <w:rPr>
          <w:rFonts w:ascii="Arial Black" w:hAnsi="Arial Black"/>
        </w:rPr>
      </w:pPr>
      <w:r w:rsidRPr="00547D79">
        <w:rPr>
          <w:rFonts w:ascii="Arial Black" w:hAnsi="Arial Black"/>
        </w:rPr>
        <w:t xml:space="preserve">Controlador Geral: </w:t>
      </w:r>
      <w:proofErr w:type="spellStart"/>
      <w:r w:rsidRPr="00547D79">
        <w:rPr>
          <w:rFonts w:ascii="Arial Black" w:hAnsi="Arial Black"/>
        </w:rPr>
        <w:t>Aldemario</w:t>
      </w:r>
      <w:proofErr w:type="spellEnd"/>
      <w:r w:rsidRPr="00547D79">
        <w:rPr>
          <w:rFonts w:ascii="Arial Black" w:hAnsi="Arial Black"/>
        </w:rPr>
        <w:t xml:space="preserve"> Araujo Castro</w:t>
      </w:r>
    </w:p>
    <w:p w:rsidR="00C95FE4" w:rsidRPr="00547D79" w:rsidRDefault="00C95FE4" w:rsidP="00C95FE4">
      <w:pPr>
        <w:spacing w:after="0"/>
        <w:rPr>
          <w:rFonts w:ascii="Arial Black" w:hAnsi="Arial Black"/>
        </w:rPr>
      </w:pPr>
      <w:r w:rsidRPr="00547D79">
        <w:rPr>
          <w:rFonts w:ascii="Arial Black" w:hAnsi="Arial Black"/>
        </w:rPr>
        <w:t>Ouvidor Geral: José dos Reis de Oliveira</w:t>
      </w:r>
    </w:p>
    <w:p w:rsidR="00C95FE4" w:rsidRDefault="00C95FE4" w:rsidP="00C95FE4">
      <w:pPr>
        <w:spacing w:after="0"/>
        <w:rPr>
          <w:rFonts w:ascii="Arial Black" w:hAnsi="Arial Black"/>
        </w:rPr>
      </w:pPr>
      <w:r w:rsidRPr="00547D79">
        <w:rPr>
          <w:rFonts w:ascii="Arial Black" w:hAnsi="Arial Black"/>
        </w:rPr>
        <w:t xml:space="preserve">Administrador Regional: Carlos </w:t>
      </w:r>
      <w:proofErr w:type="spellStart"/>
      <w:r w:rsidRPr="00547D79">
        <w:rPr>
          <w:rFonts w:ascii="Arial Black" w:hAnsi="Arial Black"/>
        </w:rPr>
        <w:t>Dalvan</w:t>
      </w:r>
      <w:proofErr w:type="spellEnd"/>
    </w:p>
    <w:p w:rsidR="005A5888" w:rsidRDefault="005A5888" w:rsidP="00C95FE4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Ouvidor Seccional: </w:t>
      </w:r>
      <w:proofErr w:type="spellStart"/>
      <w:r>
        <w:rPr>
          <w:rFonts w:ascii="Arial Black" w:hAnsi="Arial Black"/>
        </w:rPr>
        <w:t>Wendel</w:t>
      </w:r>
      <w:proofErr w:type="spellEnd"/>
      <w:r>
        <w:rPr>
          <w:rFonts w:ascii="Arial Black" w:hAnsi="Arial Black"/>
        </w:rPr>
        <w:t xml:space="preserve"> Barros de Medeiros</w:t>
      </w: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C95FE4">
      <w:pPr>
        <w:spacing w:after="0"/>
        <w:rPr>
          <w:rFonts w:ascii="Arial Black" w:hAnsi="Arial Black"/>
        </w:rPr>
      </w:pPr>
    </w:p>
    <w:p w:rsidR="00547D79" w:rsidRDefault="00547D79" w:rsidP="00547D79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Wendel</w:t>
      </w:r>
      <w:proofErr w:type="spellEnd"/>
      <w:r>
        <w:rPr>
          <w:rFonts w:ascii="Arial Black" w:hAnsi="Arial Black"/>
        </w:rPr>
        <w:t xml:space="preserve"> Barros de Medeiros</w:t>
      </w:r>
    </w:p>
    <w:p w:rsidR="00547D79" w:rsidRDefault="00547D79" w:rsidP="00547D79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Chefe da</w:t>
      </w:r>
      <w:r w:rsidR="005A5888">
        <w:rPr>
          <w:rFonts w:ascii="Arial Black" w:hAnsi="Arial Black"/>
        </w:rPr>
        <w:t xml:space="preserve"> Ouvidoria da</w:t>
      </w:r>
      <w:r>
        <w:rPr>
          <w:rFonts w:ascii="Arial Black" w:hAnsi="Arial Black"/>
        </w:rPr>
        <w:t xml:space="preserve"> Administração Regional do Recanto das Emas</w:t>
      </w: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  <w:r w:rsidRPr="00547D79">
        <w:rPr>
          <w:rFonts w:ascii="Arial Unicode MS" w:eastAsia="Arial Unicode MS" w:hAnsi="Arial Unicode MS" w:cs="Arial Unicode MS"/>
        </w:rPr>
        <w:t>Elaboração</w:t>
      </w: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47D79" w:rsidRPr="00547D79" w:rsidRDefault="00547D79" w:rsidP="00547D79">
      <w:r w:rsidRPr="00547D79">
        <w:t>PERFIL DO OUVIDOR</w:t>
      </w:r>
    </w:p>
    <w:p w:rsidR="00806C29" w:rsidRDefault="00547D79" w:rsidP="00547D79">
      <w:pPr>
        <w:jc w:val="both"/>
      </w:pPr>
      <w:r w:rsidRPr="00547D79">
        <w:t>Morador da Região Administrativa do Recanto das Emas há mais de 18 anos, graduado em Direito, possui especializações na área jurídica, Gestão Pública e Saúde Ambiental por instituições renomadas como Fiocruz, UNB e UFRJ.  Servidor público desde 2004 da Secretaria de Estado de Saúde do Distrito Federal</w:t>
      </w:r>
      <w:proofErr w:type="gramStart"/>
      <w:r w:rsidR="00806C29">
        <w:t>, colaborou</w:t>
      </w:r>
      <w:proofErr w:type="gramEnd"/>
      <w:r w:rsidRPr="00547D79">
        <w:t xml:space="preserve"> na elaboração de periódicos publicados pelo Conselho Nacional de Saúde nas esferas de Conciliação</w:t>
      </w:r>
      <w:r w:rsidR="00806C29">
        <w:t xml:space="preserve"> mediação </w:t>
      </w:r>
      <w:r w:rsidRPr="00547D79">
        <w:t>e Ouvidoria. Exerceu a função de Conciliador no TJDFT e atualmente é Chefe da Ouvidoria da Administração Regional do Recanto das Emas, cidade onde desenvolveu ao longo dos a</w:t>
      </w:r>
      <w:r w:rsidR="00806C29">
        <w:t xml:space="preserve">nos </w:t>
      </w:r>
      <w:proofErr w:type="gramStart"/>
      <w:r w:rsidR="00806C29">
        <w:t>trabalho</w:t>
      </w:r>
      <w:proofErr w:type="gramEnd"/>
      <w:r w:rsidRPr="00547D79">
        <w:t xml:space="preserve"> de campo conhecendo pessoalmente toda a região. </w:t>
      </w:r>
    </w:p>
    <w:p w:rsidR="00547D79" w:rsidRPr="00547D79" w:rsidRDefault="00547D79" w:rsidP="00547D79">
      <w:pPr>
        <w:jc w:val="both"/>
      </w:pPr>
      <w:r w:rsidRPr="00547D79">
        <w:t>Tem como objetivos:</w:t>
      </w:r>
    </w:p>
    <w:p w:rsidR="00547D79" w:rsidRPr="00547D79" w:rsidRDefault="00547D79" w:rsidP="00547D79">
      <w:r w:rsidRPr="00547D79">
        <w:t>• </w:t>
      </w:r>
      <w:proofErr w:type="gramStart"/>
      <w:r w:rsidRPr="00547D79">
        <w:t>Atuar nos</w:t>
      </w:r>
      <w:proofErr w:type="gramEnd"/>
      <w:r w:rsidRPr="00547D79">
        <w:t xml:space="preserve"> diversos níveis da Instituição;</w:t>
      </w:r>
      <w:r w:rsidRPr="00547D79">
        <w:br/>
        <w:t>• Abrir canais de comunicação;</w:t>
      </w:r>
      <w:r w:rsidRPr="00547D79">
        <w:br/>
        <w:t>• Exercitar a mediação;</w:t>
      </w:r>
      <w:r w:rsidRPr="00547D79">
        <w:br/>
        <w:t>• Fortalecer vínculos;</w:t>
      </w:r>
      <w:r w:rsidRPr="00547D79">
        <w:br/>
        <w:t>• Auxiliar no exercício da autocrítica e da reflexão;</w:t>
      </w:r>
      <w:r w:rsidRPr="00547D79">
        <w:br/>
        <w:t>• Estimular a participação responsável;</w:t>
      </w:r>
      <w:r w:rsidRPr="00547D79">
        <w:br/>
        <w:t>• Estimular a participação cidadã.</w:t>
      </w:r>
    </w:p>
    <w:p w:rsidR="00547D79" w:rsidRDefault="00547D79" w:rsidP="00547D79">
      <w:pPr>
        <w:spacing w:after="0"/>
        <w:rPr>
          <w:rFonts w:ascii="Arial Unicode MS" w:eastAsia="Arial Unicode MS" w:hAnsi="Arial Unicode MS" w:cs="Arial Unicode MS"/>
        </w:rPr>
      </w:pP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47D79" w:rsidRDefault="00547D79" w:rsidP="00547D7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47D79" w:rsidRPr="00333285" w:rsidRDefault="005A4DFE" w:rsidP="00547D79">
      <w:pPr>
        <w:pStyle w:val="Ttulo1"/>
        <w:rPr>
          <w:rFonts w:eastAsia="Arial Unicode MS"/>
          <w:sz w:val="48"/>
          <w:szCs w:val="48"/>
        </w:rPr>
      </w:pPr>
      <w:r w:rsidRPr="00333285">
        <w:rPr>
          <w:rFonts w:eastAsia="Arial Unicode MS"/>
          <w:sz w:val="48"/>
          <w:szCs w:val="48"/>
        </w:rPr>
        <w:lastRenderedPageBreak/>
        <w:t>Apresentação</w:t>
      </w:r>
    </w:p>
    <w:p w:rsidR="00547D79" w:rsidRPr="00E04078" w:rsidRDefault="00547D79" w:rsidP="00626CCB">
      <w:pPr>
        <w:ind w:firstLine="1134"/>
        <w:jc w:val="both"/>
        <w:rPr>
          <w:b/>
          <w:sz w:val="32"/>
          <w:szCs w:val="32"/>
        </w:rPr>
      </w:pPr>
      <w:r w:rsidRPr="00E04078">
        <w:rPr>
          <w:b/>
          <w:sz w:val="32"/>
          <w:szCs w:val="32"/>
        </w:rPr>
        <w:t xml:space="preserve">A Ouvidoria é um espaço de </w:t>
      </w:r>
      <w:r w:rsidR="005A4DFE" w:rsidRPr="00E04078">
        <w:rPr>
          <w:b/>
          <w:sz w:val="32"/>
          <w:szCs w:val="32"/>
        </w:rPr>
        <w:t>participação popular onde poderá ser realizada a comunicação</w:t>
      </w:r>
      <w:r w:rsidRPr="00E04078">
        <w:rPr>
          <w:b/>
          <w:sz w:val="32"/>
          <w:szCs w:val="32"/>
        </w:rPr>
        <w:t xml:space="preserve"> entre o cidadão e o governo</w:t>
      </w:r>
      <w:r w:rsidR="005A4DFE" w:rsidRPr="00E04078">
        <w:rPr>
          <w:b/>
          <w:sz w:val="32"/>
          <w:szCs w:val="32"/>
        </w:rPr>
        <w:t xml:space="preserve"> podendo </w:t>
      </w:r>
      <w:r w:rsidRPr="00E04078">
        <w:rPr>
          <w:b/>
          <w:sz w:val="32"/>
          <w:szCs w:val="32"/>
        </w:rPr>
        <w:t xml:space="preserve">registrar suas demandas sobre os serviços públicos. </w:t>
      </w:r>
    </w:p>
    <w:p w:rsidR="005A4DFE" w:rsidRPr="00333285" w:rsidRDefault="00B549D0" w:rsidP="005A4DFE">
      <w:pPr>
        <w:pStyle w:val="Ttulo2"/>
        <w:rPr>
          <w:sz w:val="48"/>
          <w:szCs w:val="48"/>
        </w:rPr>
      </w:pPr>
      <w:r w:rsidRPr="00333285">
        <w:rPr>
          <w:sz w:val="48"/>
          <w:szCs w:val="48"/>
        </w:rPr>
        <w:t>Histórico</w:t>
      </w:r>
    </w:p>
    <w:p w:rsidR="005A5888" w:rsidRDefault="005A5888" w:rsidP="005A5888">
      <w:pPr>
        <w:ind w:firstLine="1134"/>
        <w:jc w:val="both"/>
      </w:pPr>
      <w:r>
        <w:t xml:space="preserve">O atual ouvidor tomou posse nessa ouvidoria seccional no dia </w:t>
      </w:r>
      <w:r w:rsidRPr="00626CCB">
        <w:t xml:space="preserve">29/03/2019 </w:t>
      </w:r>
      <w:r>
        <w:t>e na época encontrou um cenário de Ouvidoria com mais de 320 (trezentos de vinte) demandas de ouvidorias vencidas, 20 (vinte) demandas de acesso a informação</w:t>
      </w:r>
      <w:r w:rsidR="00D03728">
        <w:t xml:space="preserve"> sem resposta e vencidas</w:t>
      </w:r>
      <w:r>
        <w:t>, sem a publicação da carta de serviço e com apenas 5%</w:t>
      </w:r>
      <w:proofErr w:type="gramStart"/>
      <w:r>
        <w:t>(</w:t>
      </w:r>
      <w:proofErr w:type="gramEnd"/>
      <w:r>
        <w:t>cinco por cento) nos índices de transparência ativa do órgão.</w:t>
      </w:r>
    </w:p>
    <w:p w:rsidR="005A5888" w:rsidRDefault="005A5888" w:rsidP="005A5888">
      <w:pPr>
        <w:ind w:firstLine="1134"/>
        <w:jc w:val="both"/>
      </w:pPr>
      <w:r>
        <w:t xml:space="preserve">Foi exonerado do cargo de Chefe da Ouvidoria e no dia 07/05/2019 e foi nomeado no mesmo dia para exercer o cargo de Assessor da Ouvidoria da Secretaria executiva de Cidades, e permaneceu exercendo a atuação de Apoio a Ouvidoria Seccional de forma ininterrupta </w:t>
      </w:r>
      <w:r w:rsidR="00D03728">
        <w:t>na Administração Regional do</w:t>
      </w:r>
      <w:r>
        <w:t xml:space="preserve"> Recanto das Emas até o dia 14/07/2019 </w:t>
      </w:r>
      <w:r w:rsidR="00D03728">
        <w:t xml:space="preserve">de </w:t>
      </w:r>
      <w:r>
        <w:t xml:space="preserve">onde foi novamente exonerado </w:t>
      </w:r>
      <w:r w:rsidR="00D03728">
        <w:t xml:space="preserve">Assessor da Ouvidoria da Secretaria executiva de Cidades </w:t>
      </w:r>
      <w:r>
        <w:t xml:space="preserve">para Chefe da Ouvidoria da Administração Regional do Recanto das </w:t>
      </w:r>
      <w:r w:rsidR="00D03728">
        <w:t>Emas.</w:t>
      </w:r>
    </w:p>
    <w:p w:rsidR="00A250D4" w:rsidRDefault="00D03728" w:rsidP="005A5888">
      <w:pPr>
        <w:ind w:firstLine="1134"/>
        <w:jc w:val="both"/>
      </w:pPr>
      <w:r>
        <w:t xml:space="preserve">Atualmente essa ouvidoria </w:t>
      </w:r>
      <w:r w:rsidR="00A250D4">
        <w:t xml:space="preserve">vem exercendo atividade com apenas um servidor no setor, e </w:t>
      </w:r>
      <w:r>
        <w:t>vem</w:t>
      </w:r>
      <w:r w:rsidR="00A250D4">
        <w:t xml:space="preserve"> empenhada</w:t>
      </w:r>
      <w:r>
        <w:t xml:space="preserve"> desempenhando um árduo trabalho em busca da melhoria da prestação dos serviços dessa Administração Regional</w:t>
      </w:r>
      <w:r w:rsidR="00A250D4">
        <w:t>.</w:t>
      </w:r>
    </w:p>
    <w:p w:rsidR="00B04B7D" w:rsidRDefault="00F73AFB" w:rsidP="00626CCB">
      <w:pPr>
        <w:ind w:firstLine="1134"/>
        <w:jc w:val="both"/>
      </w:pPr>
      <w:r w:rsidRPr="00F73AFB">
        <w:rPr>
          <w:b/>
        </w:rPr>
        <w:t>SISTEMA OUV:</w:t>
      </w:r>
      <w:r>
        <w:rPr>
          <w:b/>
        </w:rPr>
        <w:t xml:space="preserve"> </w:t>
      </w:r>
      <w:r w:rsidR="00D03728">
        <w:t xml:space="preserve">Nos meses que compreendem </w:t>
      </w:r>
      <w:r w:rsidR="00162C27">
        <w:t>Outubro, Novembro e Dezembro</w:t>
      </w:r>
      <w:r w:rsidR="00FC21E1">
        <w:t xml:space="preserve"> </w:t>
      </w:r>
      <w:r w:rsidR="00B04B7D">
        <w:t xml:space="preserve">estamos seguindo o protocolo de </w:t>
      </w:r>
      <w:r w:rsidR="005A7A04">
        <w:t xml:space="preserve">respostas para </w:t>
      </w:r>
      <w:r w:rsidR="00B04B7D">
        <w:t>solicitações</w:t>
      </w:r>
      <w:r w:rsidR="00162C27">
        <w:t>,</w:t>
      </w:r>
      <w:r w:rsidR="00B04B7D">
        <w:t xml:space="preserve"> fornece</w:t>
      </w:r>
      <w:r w:rsidR="00162C27">
        <w:t>ndo</w:t>
      </w:r>
      <w:r w:rsidR="00B04B7D">
        <w:t xml:space="preserve"> a</w:t>
      </w:r>
      <w:r w:rsidR="00162C27">
        <w:t xml:space="preserve"> resposta preliminar e respondendo</w:t>
      </w:r>
      <w:r w:rsidR="00B04B7D">
        <w:t xml:space="preserve"> o cidadão em até 20 dias</w:t>
      </w:r>
      <w:r w:rsidR="005A7A04">
        <w:t xml:space="preserve"> de forma definitiva</w:t>
      </w:r>
      <w:r w:rsidR="00162C27">
        <w:t xml:space="preserve"> </w:t>
      </w:r>
      <w:r w:rsidR="00B549D0">
        <w:t xml:space="preserve">informo ainda que </w:t>
      </w:r>
      <w:r w:rsidR="00D03728">
        <w:t>não possui demandas com atraso superior a 10 (dez) dias.</w:t>
      </w:r>
    </w:p>
    <w:p w:rsidR="00B04B7D" w:rsidRDefault="00F73AFB" w:rsidP="00626CCB">
      <w:pPr>
        <w:ind w:firstLine="1134"/>
        <w:jc w:val="both"/>
      </w:pPr>
      <w:r>
        <w:rPr>
          <w:b/>
        </w:rPr>
        <w:t xml:space="preserve">SISTEMA </w:t>
      </w:r>
      <w:r w:rsidR="00B04B7D" w:rsidRPr="00F73AFB">
        <w:rPr>
          <w:b/>
        </w:rPr>
        <w:t>E-SIC</w:t>
      </w:r>
      <w:r>
        <w:rPr>
          <w:b/>
        </w:rPr>
        <w:t>:</w:t>
      </w:r>
      <w:r w:rsidR="00D028A1">
        <w:t xml:space="preserve"> </w:t>
      </w:r>
      <w:r w:rsidR="00162C27">
        <w:t>Possui</w:t>
      </w:r>
      <w:r w:rsidR="00D03728">
        <w:t xml:space="preserve"> </w:t>
      </w:r>
      <w:r w:rsidR="00B549D0">
        <w:t xml:space="preserve">no sistema </w:t>
      </w:r>
      <w:r w:rsidR="00162C27">
        <w:t>uma solicitação em atraso aguardando a resposta do setor responsável, e tivemos mais um pedido de informação que foi respondido dentro do prazo estipulado.</w:t>
      </w:r>
    </w:p>
    <w:p w:rsidR="00B04B7D" w:rsidRDefault="00F73AFB" w:rsidP="00626CCB">
      <w:pPr>
        <w:ind w:firstLine="1134"/>
        <w:jc w:val="both"/>
      </w:pPr>
      <w:r w:rsidRPr="00F73AFB">
        <w:rPr>
          <w:b/>
        </w:rPr>
        <w:t>CARTA DE SERVIÇOS</w:t>
      </w:r>
      <w:r>
        <w:t>:</w:t>
      </w:r>
      <w:r w:rsidR="00B04B7D">
        <w:t xml:space="preserve"> </w:t>
      </w:r>
      <w:r w:rsidR="00D028A1">
        <w:t>T</w:t>
      </w:r>
      <w:r w:rsidR="00B04B7D">
        <w:t xml:space="preserve">odas as informações já estão </w:t>
      </w:r>
      <w:r w:rsidR="00FC21E1">
        <w:t>disponíveis</w:t>
      </w:r>
      <w:r w:rsidR="00B04B7D">
        <w:t xml:space="preserve"> no site oficial da instituição, </w:t>
      </w:r>
      <w:r w:rsidR="00162C27">
        <w:t>e conforme a avaliação do setor técnico da controladoria geral do Distrito Federal está atendendo todos os requisitos e a carta se encontra 100% atualizada.</w:t>
      </w:r>
    </w:p>
    <w:p w:rsidR="00333285" w:rsidRPr="00626CCB" w:rsidRDefault="00F73AFB" w:rsidP="00626CCB">
      <w:pPr>
        <w:ind w:firstLine="1134"/>
        <w:jc w:val="both"/>
      </w:pPr>
      <w:r w:rsidRPr="00F73AFB">
        <w:rPr>
          <w:b/>
        </w:rPr>
        <w:t>TRANSPARÊNCIA ATIVA</w:t>
      </w:r>
      <w:r>
        <w:rPr>
          <w:b/>
        </w:rPr>
        <w:t>:</w:t>
      </w:r>
      <w:r>
        <w:t xml:space="preserve"> </w:t>
      </w:r>
      <w:r w:rsidR="00D028A1">
        <w:t>E</w:t>
      </w:r>
      <w:r w:rsidR="00B04B7D">
        <w:t>s</w:t>
      </w:r>
      <w:r w:rsidR="00162C27">
        <w:t>ta</w:t>
      </w:r>
      <w:r w:rsidR="00B04B7D">
        <w:t xml:space="preserve"> ouvidoria vem desempenhando junto aos demais setores </w:t>
      </w:r>
      <w:r w:rsidR="00162C27">
        <w:t>dessa Administração Regional o papel de autoridade de monitoramento e a</w:t>
      </w:r>
      <w:r w:rsidR="00B04B7D">
        <w:t xml:space="preserve"> disponibilização de informações </w:t>
      </w:r>
      <w:r w:rsidR="00162C27">
        <w:t>em</w:t>
      </w:r>
      <w:r w:rsidR="00B04B7D">
        <w:t xml:space="preserve"> nosso site oficial </w:t>
      </w:r>
      <w:r w:rsidR="00162C27">
        <w:t>gerou ao nosso órgão o prêmio de 2019 de órgão 100% transparente, e assumimos a gestão com apenas 10% de índice de transparência ativa.</w:t>
      </w:r>
    </w:p>
    <w:p w:rsidR="000C7D0F" w:rsidRDefault="008C7117" w:rsidP="00D0148C">
      <w:pPr>
        <w:pStyle w:val="NormalWeb"/>
        <w:ind w:firstLine="1134"/>
        <w:jc w:val="both"/>
        <w:rPr>
          <w:rFonts w:ascii="Montserrat" w:hAnsi="Montserrat"/>
          <w:color w:val="666600"/>
          <w:sz w:val="32"/>
          <w:szCs w:val="40"/>
        </w:rPr>
      </w:pPr>
      <w:r>
        <w:rPr>
          <w:color w:val="000000"/>
          <w:sz w:val="27"/>
          <w:szCs w:val="27"/>
        </w:rPr>
        <w:lastRenderedPageBreak/>
        <w:t xml:space="preserve"> </w:t>
      </w:r>
      <w:r w:rsidR="00626CCB">
        <w:rPr>
          <w:rFonts w:ascii="Montserrat" w:hAnsi="Montserrat"/>
          <w:noProof/>
          <w:color w:val="666600"/>
          <w:sz w:val="32"/>
          <w:szCs w:val="40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1351915</wp:posOffset>
            </wp:positionH>
            <wp:positionV relativeFrom="paragraph">
              <wp:posOffset>74930</wp:posOffset>
            </wp:positionV>
            <wp:extent cx="2121535" cy="1845945"/>
            <wp:effectExtent l="0" t="0" r="0" b="0"/>
            <wp:wrapNone/>
            <wp:docPr id="1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4834" t="31569" r="31044" b="11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8459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C7D0F" w:rsidRDefault="000C7D0F" w:rsidP="001C24EC">
      <w:pPr>
        <w:spacing w:after="40"/>
        <w:rPr>
          <w:rFonts w:ascii="Montserrat" w:hAnsi="Montserrat"/>
          <w:color w:val="666600"/>
          <w:sz w:val="32"/>
          <w:szCs w:val="40"/>
        </w:rPr>
      </w:pPr>
    </w:p>
    <w:p w:rsidR="000C7D0F" w:rsidRDefault="000C7D0F" w:rsidP="001C24EC">
      <w:pPr>
        <w:spacing w:after="40"/>
        <w:rPr>
          <w:rFonts w:ascii="Montserrat" w:hAnsi="Montserrat"/>
          <w:color w:val="666600"/>
          <w:sz w:val="32"/>
          <w:szCs w:val="40"/>
        </w:rPr>
      </w:pPr>
    </w:p>
    <w:p w:rsidR="000C7D0F" w:rsidRDefault="000C7D0F" w:rsidP="001C24EC">
      <w:pPr>
        <w:spacing w:after="40"/>
        <w:rPr>
          <w:rFonts w:ascii="Montserrat" w:hAnsi="Montserrat"/>
          <w:color w:val="666600"/>
          <w:sz w:val="32"/>
          <w:szCs w:val="40"/>
        </w:rPr>
      </w:pPr>
    </w:p>
    <w:p w:rsidR="000C7D0F" w:rsidRDefault="000C7D0F" w:rsidP="001C24EC">
      <w:pPr>
        <w:spacing w:after="40"/>
        <w:rPr>
          <w:rFonts w:ascii="Montserrat" w:hAnsi="Montserrat"/>
          <w:color w:val="666600"/>
          <w:sz w:val="32"/>
          <w:szCs w:val="40"/>
        </w:rPr>
      </w:pPr>
    </w:p>
    <w:p w:rsidR="000C7D0F" w:rsidRDefault="000C7D0F" w:rsidP="001C24EC">
      <w:pPr>
        <w:spacing w:after="40"/>
        <w:rPr>
          <w:rFonts w:ascii="Montserrat" w:hAnsi="Montserrat"/>
          <w:color w:val="666600"/>
          <w:sz w:val="32"/>
          <w:szCs w:val="40"/>
        </w:rPr>
      </w:pPr>
    </w:p>
    <w:p w:rsidR="001C24EC" w:rsidRPr="0091266A" w:rsidRDefault="001C24EC" w:rsidP="001C24EC">
      <w:pPr>
        <w:spacing w:after="40"/>
        <w:rPr>
          <w:rFonts w:ascii="Montserrat" w:hAnsi="Montserrat"/>
          <w:sz w:val="18"/>
        </w:rPr>
      </w:pPr>
      <w:r>
        <w:rPr>
          <w:rFonts w:ascii="Montserrat" w:hAnsi="Montserrat"/>
          <w:color w:val="666600"/>
          <w:sz w:val="32"/>
          <w:szCs w:val="40"/>
        </w:rPr>
        <w:t>Canais de atendimento</w:t>
      </w:r>
    </w:p>
    <w:p w:rsidR="001C24EC" w:rsidRPr="001C24EC" w:rsidRDefault="001C24EC" w:rsidP="001C24EC">
      <w:r w:rsidRPr="001C24EC">
        <w:t>1. Registre sua manifestação pela internet</w:t>
      </w:r>
    </w:p>
    <w:p w:rsidR="001C24EC" w:rsidRPr="001C24EC" w:rsidRDefault="001C24EC" w:rsidP="00FC21E1">
      <w:pPr>
        <w:jc w:val="both"/>
      </w:pPr>
      <w:r w:rsidRPr="001C24EC">
        <w:t xml:space="preserve">Você pode registrar e acompanhar suas manifestações via internet. Para acompanhamento, basta ter a senha de acesso ao </w:t>
      </w:r>
      <w:r w:rsidR="00FC21E1" w:rsidRPr="001C24EC">
        <w:t>sistema recebido no ato do registro da manifestação e número do protocolo em mãos</w:t>
      </w:r>
      <w:r w:rsidR="00FC21E1">
        <w:t>. </w:t>
      </w:r>
    </w:p>
    <w:p w:rsidR="001C24EC" w:rsidRPr="001C24EC" w:rsidRDefault="001C24EC" w:rsidP="00FC21E1">
      <w:pPr>
        <w:jc w:val="both"/>
      </w:pPr>
      <w:r w:rsidRPr="001C24EC">
        <w:t> </w:t>
      </w:r>
    </w:p>
    <w:p w:rsidR="00FC21E1" w:rsidRDefault="001C24EC" w:rsidP="00FC21E1">
      <w:r w:rsidRPr="001C24EC">
        <w:t>2. Ligue 162</w:t>
      </w:r>
      <w:r w:rsidRPr="001C24EC">
        <w:br/>
      </w:r>
    </w:p>
    <w:p w:rsidR="001C24EC" w:rsidRPr="001C24EC" w:rsidRDefault="001C24EC" w:rsidP="00FC21E1">
      <w:pPr>
        <w:jc w:val="both"/>
      </w:pPr>
      <w:r w:rsidRPr="001C24EC">
        <w:t>Central de atendimento do GDF exclusiva e gratuita para assuntos de ouvidoria, como reclamações, sugestões, elogios, denúncias e informações de caráter geral sobre serviços da administração pública, tais como horários de funcionamento, números de telefone, endereços, entre outras.</w:t>
      </w:r>
    </w:p>
    <w:p w:rsidR="001C24EC" w:rsidRPr="001C24EC" w:rsidRDefault="001C24EC" w:rsidP="001C24EC">
      <w:r w:rsidRPr="001C24EC">
        <w:t> Horário de atendimento:</w:t>
      </w:r>
    </w:p>
    <w:p w:rsidR="001C24EC" w:rsidRPr="001C24EC" w:rsidRDefault="001C24EC" w:rsidP="001C24EC">
      <w:r w:rsidRPr="001C24EC">
        <w:t>Segunda à sexta – 07h às 21h</w:t>
      </w:r>
    </w:p>
    <w:p w:rsidR="001C24EC" w:rsidRDefault="001C24EC" w:rsidP="00FC21E1">
      <w:r w:rsidRPr="001C24EC">
        <w:t> 3. Atendimento presencial</w:t>
      </w:r>
      <w:r w:rsidRPr="001C24EC">
        <w:br/>
      </w:r>
      <w:r w:rsidRPr="00350E6B">
        <w:t xml:space="preserve">Ouvidoria Especializada seccional que atua </w:t>
      </w:r>
      <w:r w:rsidR="00350E6B" w:rsidRPr="00350E6B">
        <w:t>na</w:t>
      </w:r>
      <w:r w:rsidRPr="00350E6B">
        <w:t xml:space="preserve"> </w:t>
      </w:r>
      <w:bookmarkStart w:id="0" w:name="_Hlk2454479"/>
      <w:r w:rsidR="00350E6B" w:rsidRPr="00350E6B">
        <w:t xml:space="preserve">Administração Regional do Recanto das Emas de Segunda à Sexta- feira das 8h às 12h e </w:t>
      </w:r>
      <w:r w:rsidR="00350E6B">
        <w:t xml:space="preserve">das </w:t>
      </w:r>
      <w:r w:rsidR="00350E6B" w:rsidRPr="00350E6B">
        <w:t xml:space="preserve">14 ás 18h, endereço: Quadra 300 </w:t>
      </w:r>
      <w:proofErr w:type="spellStart"/>
      <w:r w:rsidR="00350E6B" w:rsidRPr="00350E6B">
        <w:t>ae</w:t>
      </w:r>
      <w:proofErr w:type="spellEnd"/>
      <w:r w:rsidR="00350E6B" w:rsidRPr="00350E6B">
        <w:t xml:space="preserve"> centro urbano</w:t>
      </w:r>
      <w:bookmarkEnd w:id="0"/>
      <w:r w:rsidR="00350E6B">
        <w:t>.</w:t>
      </w:r>
    </w:p>
    <w:p w:rsidR="00350E6B" w:rsidRDefault="00350E6B" w:rsidP="00350E6B">
      <w:pPr>
        <w:widowControl w:val="0"/>
        <w:spacing w:after="40"/>
      </w:pPr>
    </w:p>
    <w:p w:rsidR="00DD0178" w:rsidRDefault="00D8540A" w:rsidP="00CC6ED6">
      <w:pPr>
        <w:ind w:left="-851" w:right="-852"/>
        <w:rPr>
          <w:noProof/>
          <w:lang w:eastAsia="pt-BR"/>
        </w:rPr>
      </w:pPr>
      <w:r>
        <w:rPr>
          <w:noProof/>
          <w:lang w:eastAsia="pt-BR"/>
        </w:rPr>
        <w:t xml:space="preserve">                </w:t>
      </w:r>
    </w:p>
    <w:p w:rsidR="00DD0178" w:rsidRDefault="00DD0178" w:rsidP="00CC6ED6">
      <w:pPr>
        <w:ind w:left="-851" w:right="-852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</w:t>
      </w:r>
    </w:p>
    <w:p w:rsidR="00DD0178" w:rsidRDefault="00DD0178" w:rsidP="00CC6ED6">
      <w:pPr>
        <w:ind w:left="-851" w:right="-852"/>
        <w:rPr>
          <w:noProof/>
          <w:lang w:eastAsia="pt-BR"/>
        </w:rPr>
      </w:pPr>
    </w:p>
    <w:p w:rsidR="00DD0178" w:rsidRDefault="00DD0178" w:rsidP="00CC6ED6">
      <w:pPr>
        <w:ind w:left="-851" w:right="-852"/>
        <w:rPr>
          <w:noProof/>
          <w:lang w:eastAsia="pt-BR"/>
        </w:rPr>
      </w:pPr>
    </w:p>
    <w:p w:rsidR="00DD0178" w:rsidRDefault="00DD0178" w:rsidP="00CC6ED6">
      <w:pPr>
        <w:ind w:left="-851" w:right="-852"/>
        <w:rPr>
          <w:noProof/>
          <w:lang w:eastAsia="pt-BR"/>
        </w:rPr>
      </w:pPr>
    </w:p>
    <w:p w:rsidR="00DD0178" w:rsidRDefault="00DD0178" w:rsidP="0094437A">
      <w:pPr>
        <w:ind w:right="-852" w:firstLine="851"/>
        <w:rPr>
          <w:noProof/>
          <w:lang w:eastAsia="pt-BR"/>
        </w:rPr>
      </w:pPr>
      <w:r>
        <w:rPr>
          <w:noProof/>
          <w:lang w:eastAsia="pt-BR"/>
        </w:rPr>
        <w:t>Em atenção ao relatório do 3°(terceiro trimestre) esta ouvidoria seccional tem o prazer de tornar público o resultado alcançando.</w:t>
      </w:r>
    </w:p>
    <w:p w:rsidR="00DD0178" w:rsidRDefault="00DD0178" w:rsidP="00CC6ED6">
      <w:pPr>
        <w:ind w:left="-851" w:right="-852"/>
        <w:rPr>
          <w:noProof/>
          <w:lang w:eastAsia="pt-BR"/>
        </w:rPr>
      </w:pPr>
    </w:p>
    <w:p w:rsidR="00547D79" w:rsidRDefault="0041168D" w:rsidP="00D0148C">
      <w:pPr>
        <w:ind w:left="-851" w:right="-852"/>
        <w:jc w:val="center"/>
      </w:pPr>
      <w:r>
        <w:rPr>
          <w:noProof/>
          <w:lang w:eastAsia="pt-BR"/>
        </w:rPr>
        <w:drawing>
          <wp:inline distT="0" distB="0" distL="0" distR="0">
            <wp:extent cx="1662358" cy="1497705"/>
            <wp:effectExtent l="19050" t="0" r="0" b="0"/>
            <wp:docPr id="2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529" cy="149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48C">
        <w:rPr>
          <w:noProof/>
          <w:lang w:eastAsia="pt-BR"/>
        </w:rPr>
        <w:drawing>
          <wp:inline distT="0" distB="0" distL="0" distR="0">
            <wp:extent cx="2710487" cy="2294626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517" cy="229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0A" w:rsidRDefault="00D8540A" w:rsidP="00FC21E1">
      <w:pPr>
        <w:ind w:firstLine="1134"/>
        <w:jc w:val="both"/>
      </w:pPr>
      <w:r>
        <w:t xml:space="preserve">Visualizamos que ouve uma grande melhora na </w:t>
      </w:r>
      <w:proofErr w:type="spellStart"/>
      <w:r>
        <w:t>resolutividade</w:t>
      </w:r>
      <w:proofErr w:type="spellEnd"/>
      <w:r>
        <w:t xml:space="preserve"> das demandas de ouvidoria no que se diz respeito ao ano anterior referente ao mesmo período</w:t>
      </w:r>
      <w:r w:rsidR="00F026F2">
        <w:t>, ou seja</w:t>
      </w:r>
      <w:r w:rsidR="00D0148C">
        <w:t>,</w:t>
      </w:r>
      <w:r w:rsidR="00F026F2">
        <w:t xml:space="preserve"> 3° trimestre de 2018 e 3° trimestre de 2019.</w:t>
      </w:r>
    </w:p>
    <w:p w:rsidR="00D8540A" w:rsidRDefault="00F026F2" w:rsidP="00D8540A">
      <w:pPr>
        <w:ind w:firstLine="567"/>
        <w:jc w:val="both"/>
      </w:pPr>
      <w:r>
        <w:t xml:space="preserve">     </w:t>
      </w:r>
      <w:r w:rsidR="00D0148C" w:rsidRPr="00D8540A">
        <w:rPr>
          <w:noProof/>
          <w:lang w:eastAsia="pt-BR"/>
        </w:rPr>
        <w:drawing>
          <wp:inline distT="0" distB="0" distL="0" distR="0">
            <wp:extent cx="1769777" cy="1475117"/>
            <wp:effectExtent l="19050" t="0" r="1873" b="0"/>
            <wp:docPr id="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82" cy="1478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0148C">
        <w:rPr>
          <w:noProof/>
          <w:lang w:eastAsia="pt-BR"/>
        </w:rPr>
        <w:drawing>
          <wp:inline distT="0" distB="0" distL="0" distR="0">
            <wp:extent cx="2506287" cy="2242868"/>
            <wp:effectExtent l="19050" t="0" r="8313" b="0"/>
            <wp:docPr id="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756" cy="2251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0A" w:rsidRDefault="00D8540A" w:rsidP="00FC21E1">
      <w:pPr>
        <w:ind w:firstLine="1134"/>
        <w:jc w:val="both"/>
      </w:pPr>
    </w:p>
    <w:p w:rsidR="00D8540A" w:rsidRDefault="00D8540A" w:rsidP="00FC21E1">
      <w:pPr>
        <w:ind w:firstLine="1134"/>
        <w:jc w:val="both"/>
      </w:pPr>
    </w:p>
    <w:p w:rsidR="00D8540A" w:rsidRDefault="00D8540A" w:rsidP="00FC21E1">
      <w:pPr>
        <w:ind w:firstLine="1134"/>
        <w:jc w:val="both"/>
      </w:pPr>
      <w:r>
        <w:t xml:space="preserve"> </w:t>
      </w:r>
      <w:r w:rsidR="00D0148C">
        <w:t xml:space="preserve">Entretanto sofremos uma redução </w:t>
      </w:r>
      <w:r w:rsidR="00F026F2">
        <w:t xml:space="preserve">considerável referente ao trimestre que antecedeu </w:t>
      </w:r>
      <w:r w:rsidR="00D0148C">
        <w:t>no</w:t>
      </w:r>
      <w:r w:rsidR="00F026F2">
        <w:t xml:space="preserve"> ano de 2019, </w:t>
      </w:r>
      <w:r w:rsidR="00D0148C">
        <w:t>é</w:t>
      </w:r>
      <w:r w:rsidR="00F026F2">
        <w:t xml:space="preserve"> importante registrar</w:t>
      </w:r>
      <w:r w:rsidR="00D0148C">
        <w:t xml:space="preserve"> ainda</w:t>
      </w:r>
      <w:r w:rsidR="00F026F2">
        <w:t xml:space="preserve"> que a meta dos índices estabelecido pelo governo do Distrito Federal é de 40%</w:t>
      </w:r>
      <w:proofErr w:type="gramStart"/>
      <w:r w:rsidR="00F026F2">
        <w:t>(</w:t>
      </w:r>
      <w:proofErr w:type="gramEnd"/>
      <w:r w:rsidR="00F026F2">
        <w:t>quarenta por cento)</w:t>
      </w:r>
      <w:r w:rsidR="00DD0178">
        <w:t>,</w:t>
      </w:r>
      <w:r w:rsidR="00F026F2">
        <w:t xml:space="preserve"> sendo assim </w:t>
      </w:r>
      <w:r w:rsidR="001B14B5">
        <w:t xml:space="preserve">a </w:t>
      </w:r>
      <w:r w:rsidR="00CC6ED6" w:rsidRPr="009A1CB5">
        <w:t>Administração Regional do Recanto das Emas</w:t>
      </w:r>
      <w:r w:rsidR="00F026F2">
        <w:t xml:space="preserve"> vem cumprindo corretamente com as obrigações no que diz respeito a</w:t>
      </w:r>
      <w:r w:rsidR="0094437A">
        <w:t>o trato de</w:t>
      </w:r>
      <w:r w:rsidR="00F026F2">
        <w:t xml:space="preserve"> demandas de ouvidorias, pois atualmente os índices indicam uma considerável melhora</w:t>
      </w:r>
      <w:r w:rsidR="00D0148C">
        <w:t>.</w:t>
      </w:r>
    </w:p>
    <w:p w:rsidR="00CC6ED6" w:rsidRPr="009A1CB5" w:rsidRDefault="00D0148C" w:rsidP="00FC21E1">
      <w:pPr>
        <w:ind w:firstLine="1134"/>
        <w:jc w:val="both"/>
      </w:pPr>
      <w:r>
        <w:t>É</w:t>
      </w:r>
      <w:r w:rsidR="00DD0178">
        <w:t xml:space="preserve"> importante salientar</w:t>
      </w:r>
      <w:r w:rsidR="00F026F2">
        <w:t xml:space="preserve"> que o desafio desse</w:t>
      </w:r>
      <w:r w:rsidR="00971046" w:rsidRPr="009A1CB5">
        <w:t xml:space="preserve"> </w:t>
      </w:r>
      <w:r>
        <w:t>ano</w:t>
      </w:r>
      <w:r w:rsidR="00F026F2">
        <w:t xml:space="preserve"> foi justamente a melhoria dos índices de </w:t>
      </w:r>
      <w:proofErr w:type="spellStart"/>
      <w:r w:rsidR="00971046" w:rsidRPr="009A1CB5">
        <w:t>resolutividade</w:t>
      </w:r>
      <w:proofErr w:type="spellEnd"/>
      <w:r w:rsidR="001B14B5">
        <w:t xml:space="preserve"> das demandas</w:t>
      </w:r>
      <w:r w:rsidR="00DF1093">
        <w:t>,</w:t>
      </w:r>
      <w:r w:rsidR="001B14B5">
        <w:t xml:space="preserve"> </w:t>
      </w:r>
      <w:r w:rsidR="00F026F2">
        <w:t>pois</w:t>
      </w:r>
      <w:r w:rsidR="00DD0178">
        <w:t>,</w:t>
      </w:r>
      <w:r w:rsidR="00F026F2">
        <w:t xml:space="preserve"> no</w:t>
      </w:r>
      <w:r w:rsidR="00971046" w:rsidRPr="009A1CB5">
        <w:t xml:space="preserve"> </w:t>
      </w:r>
      <w:r w:rsidR="00F026F2">
        <w:t xml:space="preserve">ano anterior as demandas de ouvidorias não foram priorizadas, o que </w:t>
      </w:r>
      <w:r w:rsidR="00551C07">
        <w:t>ocasionou n</w:t>
      </w:r>
      <w:r w:rsidR="001B14B5">
        <w:t xml:space="preserve">uma grande </w:t>
      </w:r>
      <w:r w:rsidR="00551C07">
        <w:t>quantidade</w:t>
      </w:r>
      <w:r w:rsidR="001B14B5">
        <w:t xml:space="preserve"> </w:t>
      </w:r>
      <w:r w:rsidR="00551C07">
        <w:t>de trabalhos</w:t>
      </w:r>
      <w:r w:rsidR="00F026F2">
        <w:t xml:space="preserve"> represados de 2018</w:t>
      </w:r>
      <w:r w:rsidR="00551C07">
        <w:t xml:space="preserve"> a serem execut</w:t>
      </w:r>
      <w:r w:rsidR="00F026F2">
        <w:t>ados num curto período de tempo</w:t>
      </w:r>
      <w:r w:rsidR="00DD0178">
        <w:t xml:space="preserve"> em 2019 gerando uma grande </w:t>
      </w:r>
      <w:r w:rsidR="0094437A">
        <w:t>sobrecar</w:t>
      </w:r>
      <w:r w:rsidR="00DD0178">
        <w:t xml:space="preserve">ga de </w:t>
      </w:r>
      <w:r w:rsidR="00DD0178">
        <w:lastRenderedPageBreak/>
        <w:t xml:space="preserve">serviço aos nossos colaboradores, já </w:t>
      </w:r>
      <w:r w:rsidR="00F026F2">
        <w:t xml:space="preserve">que deveria ser realizado paralelamente </w:t>
      </w:r>
      <w:r w:rsidR="00DD0178">
        <w:t xml:space="preserve">com </w:t>
      </w:r>
      <w:r w:rsidR="00F026F2">
        <w:t>as demandas de 2019.</w:t>
      </w:r>
    </w:p>
    <w:p w:rsidR="00970D06" w:rsidRDefault="00970D06" w:rsidP="00970D06">
      <w:pPr>
        <w:jc w:val="both"/>
      </w:pPr>
    </w:p>
    <w:p w:rsidR="000C42B5" w:rsidRDefault="008656C1" w:rsidP="00CC6ED6">
      <w:r>
        <w:t xml:space="preserve">       </w:t>
      </w:r>
      <w:r w:rsidRPr="008656C1">
        <w:rPr>
          <w:noProof/>
          <w:lang w:eastAsia="pt-BR"/>
        </w:rPr>
        <w:drawing>
          <wp:inline distT="0" distB="0" distL="0" distR="0">
            <wp:extent cx="2482610" cy="2525447"/>
            <wp:effectExtent l="19050" t="0" r="0" b="0"/>
            <wp:docPr id="1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43" cy="252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48C">
        <w:rPr>
          <w:noProof/>
          <w:lang w:eastAsia="pt-BR"/>
        </w:rPr>
        <w:drawing>
          <wp:inline distT="0" distB="0" distL="0" distR="0">
            <wp:extent cx="2637886" cy="2690134"/>
            <wp:effectExtent l="19050" t="0" r="0" b="0"/>
            <wp:docPr id="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56" cy="269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C1" w:rsidRDefault="00971046" w:rsidP="009F72C7">
      <w:pPr>
        <w:ind w:firstLine="1134"/>
        <w:jc w:val="both"/>
      </w:pPr>
      <w:r>
        <w:t>O</w:t>
      </w:r>
      <w:r w:rsidR="0058101B">
        <w:t xml:space="preserve"> quadro</w:t>
      </w:r>
      <w:r>
        <w:t xml:space="preserve"> acima </w:t>
      </w:r>
      <w:r w:rsidR="0058101B">
        <w:t>mostra</w:t>
      </w:r>
      <w:r w:rsidR="008656C1">
        <w:t xml:space="preserve"> que</w:t>
      </w:r>
      <w:r>
        <w:t xml:space="preserve"> </w:t>
      </w:r>
      <w:r w:rsidR="00D0148C">
        <w:t>vem se mantendo estável</w:t>
      </w:r>
      <w:r w:rsidR="008656C1">
        <w:t xml:space="preserve"> a</w:t>
      </w:r>
      <w:r w:rsidR="0058101B">
        <w:t xml:space="preserve"> </w:t>
      </w:r>
      <w:r>
        <w:t xml:space="preserve">quantidade de demandas registradas </w:t>
      </w:r>
      <w:r w:rsidR="008656C1">
        <w:t xml:space="preserve">no sistema, o que pode ser fruto </w:t>
      </w:r>
      <w:r w:rsidR="00D0148C">
        <w:t>da continuidade</w:t>
      </w:r>
      <w:r w:rsidR="008656C1">
        <w:t xml:space="preserve"> da prestação do serviço público </w:t>
      </w:r>
      <w:r w:rsidR="00D0148C">
        <w:t>de qualidade</w:t>
      </w:r>
      <w:r w:rsidR="008656C1">
        <w:t xml:space="preserve">, </w:t>
      </w:r>
      <w:proofErr w:type="gramStart"/>
      <w:r w:rsidR="008656C1">
        <w:t>haja visto</w:t>
      </w:r>
      <w:proofErr w:type="gramEnd"/>
      <w:r w:rsidR="00FB6299">
        <w:t>,</w:t>
      </w:r>
      <w:r w:rsidR="008656C1">
        <w:t xml:space="preserve"> que os canais são os mesmos e o acesso se mostra disponível para a população.</w:t>
      </w:r>
    </w:p>
    <w:p w:rsidR="009F72C7" w:rsidRDefault="00A250D4" w:rsidP="009F72C7">
      <w:pPr>
        <w:ind w:firstLine="1134"/>
        <w:jc w:val="both"/>
      </w:pPr>
      <w:r>
        <w:t xml:space="preserve">É importante lembrar que no período foram registrados </w:t>
      </w:r>
      <w:r w:rsidR="00FB6299">
        <w:t>52</w:t>
      </w:r>
      <w:r>
        <w:t xml:space="preserve"> atendimentos</w:t>
      </w:r>
      <w:r w:rsidR="008656C1">
        <w:t xml:space="preserve"> </w:t>
      </w:r>
      <w:r>
        <w:t>presenciais</w:t>
      </w:r>
      <w:r w:rsidR="00971046">
        <w:t xml:space="preserve"> na Ouvidoria Seccional da Administração Regional do Recanto das Emas</w:t>
      </w:r>
      <w:r>
        <w:t>.</w:t>
      </w:r>
    </w:p>
    <w:p w:rsidR="000C42B5" w:rsidRDefault="00DD0178" w:rsidP="00DD0178">
      <w:pPr>
        <w:jc w:val="both"/>
      </w:pPr>
      <w:r w:rsidRPr="00DD0178">
        <w:rPr>
          <w:noProof/>
          <w:lang w:eastAsia="pt-BR"/>
        </w:rPr>
        <w:drawing>
          <wp:inline distT="0" distB="0" distL="0" distR="0">
            <wp:extent cx="2422225" cy="2015168"/>
            <wp:effectExtent l="19050" t="0" r="0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730" cy="201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48C">
        <w:rPr>
          <w:noProof/>
          <w:lang w:eastAsia="pt-BR"/>
        </w:rPr>
        <w:drawing>
          <wp:inline distT="0" distB="0" distL="0" distR="0">
            <wp:extent cx="2834389" cy="2214192"/>
            <wp:effectExtent l="19050" t="0" r="4061" b="0"/>
            <wp:docPr id="2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6" cy="221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B5" w:rsidRDefault="000C42B5" w:rsidP="001C24EC"/>
    <w:p w:rsidR="00971046" w:rsidRDefault="0094437A" w:rsidP="003936B2">
      <w:pPr>
        <w:ind w:firstLine="1134"/>
        <w:jc w:val="both"/>
      </w:pPr>
      <w:r>
        <w:t>Os quadros acima mostram</w:t>
      </w:r>
      <w:r w:rsidR="00971046">
        <w:t xml:space="preserve"> a quantidade de demandas </w:t>
      </w:r>
      <w:r w:rsidR="00DD0178">
        <w:t>e a referida classificação, sendo</w:t>
      </w:r>
      <w:r w:rsidR="00362B3F">
        <w:t xml:space="preserve"> que o primeiro quadro da esquerda para dire</w:t>
      </w:r>
      <w:r w:rsidR="0041168D">
        <w:t>ita é de demandas referente ao 3</w:t>
      </w:r>
      <w:r w:rsidR="00362B3F">
        <w:t xml:space="preserve">° trimestre de 2019, enquanto o outro quadro informa </w:t>
      </w:r>
      <w:r w:rsidR="0041168D">
        <w:t>a classificação de demandas do 4</w:t>
      </w:r>
      <w:r w:rsidR="00362B3F">
        <w:t>° trimestre de 2019,</w:t>
      </w:r>
      <w:r w:rsidR="00DD0178">
        <w:t xml:space="preserve"> </w:t>
      </w:r>
      <w:r w:rsidR="00362B3F">
        <w:t xml:space="preserve">e apresenta </w:t>
      </w:r>
      <w:r w:rsidR="0041168D">
        <w:t>dados bem parecidos mês a mês fato que demo</w:t>
      </w:r>
      <w:r w:rsidR="00F61985">
        <w:t>n</w:t>
      </w:r>
      <w:r w:rsidR="0041168D">
        <w:t xml:space="preserve">stra uma estabilização nos dados que veio no decorrer do ano </w:t>
      </w:r>
      <w:r w:rsidR="00FB6299">
        <w:t>que foi de</w:t>
      </w:r>
      <w:r w:rsidR="0041168D">
        <w:t xml:space="preserve"> recuperação.</w:t>
      </w:r>
      <w:r w:rsidR="00DD0178">
        <w:t xml:space="preserve"> </w:t>
      </w:r>
    </w:p>
    <w:p w:rsidR="00486AA9" w:rsidRDefault="0041168D" w:rsidP="001C24EC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173388" cy="3088257"/>
            <wp:effectExtent l="19050" t="0" r="0" b="0"/>
            <wp:docPr id="2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34" cy="309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8D" w:rsidRDefault="0041168D" w:rsidP="001C24EC">
      <w:r>
        <w:rPr>
          <w:noProof/>
          <w:lang w:eastAsia="pt-BR"/>
        </w:rPr>
        <w:drawing>
          <wp:inline distT="0" distB="0" distL="0" distR="0">
            <wp:extent cx="4131945" cy="810895"/>
            <wp:effectExtent l="19050" t="0" r="1905" b="0"/>
            <wp:docPr id="2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AA9" w:rsidRDefault="00D42BE0" w:rsidP="00FC21E1">
      <w:pPr>
        <w:ind w:firstLine="1134"/>
        <w:jc w:val="both"/>
      </w:pPr>
      <w:r>
        <w:t xml:space="preserve">Atualmente em </w:t>
      </w:r>
      <w:r w:rsidR="0041168D">
        <w:t>83</w:t>
      </w:r>
      <w:r>
        <w:t xml:space="preserve">% das demandas registradas </w:t>
      </w:r>
      <w:r w:rsidR="0041168D">
        <w:t>e encaminhadas para</w:t>
      </w:r>
      <w:r>
        <w:t xml:space="preserve"> equipe</w:t>
      </w:r>
      <w:r w:rsidR="0041168D">
        <w:t>s</w:t>
      </w:r>
      <w:r>
        <w:t xml:space="preserve"> da Administração Regional do Recanto das Emas vem </w:t>
      </w:r>
      <w:r w:rsidR="0041168D">
        <w:t>tendo resposta</w:t>
      </w:r>
      <w:r>
        <w:t xml:space="preserve"> dentro do prazo </w:t>
      </w:r>
      <w:r w:rsidR="00FB6299">
        <w:t>regulamentar</w:t>
      </w:r>
      <w:r>
        <w:t xml:space="preserve"> de 20(vinte) dias</w:t>
      </w:r>
      <w:r w:rsidR="00DD04C8">
        <w:t>.</w:t>
      </w:r>
      <w:r>
        <w:t xml:space="preserve"> </w:t>
      </w:r>
      <w:r w:rsidR="00115B6D">
        <w:t xml:space="preserve"> </w:t>
      </w:r>
      <w:r w:rsidR="00DD04C8">
        <w:t>E o prazo médio de respostas pelo sistema é de</w:t>
      </w:r>
      <w:r w:rsidR="00362B3F">
        <w:t xml:space="preserve"> apenas </w:t>
      </w:r>
      <w:r w:rsidR="0041168D">
        <w:t>12</w:t>
      </w:r>
      <w:r w:rsidR="00362B3F">
        <w:t xml:space="preserve"> (</w:t>
      </w:r>
      <w:r w:rsidR="0041168D">
        <w:t>doze</w:t>
      </w:r>
      <w:r w:rsidR="00362B3F">
        <w:t>) dias, sendo que o ano que antecede essa gestão o perí</w:t>
      </w:r>
      <w:r w:rsidR="0041168D">
        <w:t>odo médio de resposta era de 165</w:t>
      </w:r>
      <w:r w:rsidR="00362B3F">
        <w:t xml:space="preserve"> (cento e sessenta e </w:t>
      </w:r>
      <w:r w:rsidR="0041168D">
        <w:t>cinco</w:t>
      </w:r>
      <w:r w:rsidR="00362B3F">
        <w:t xml:space="preserve">) dias. </w:t>
      </w:r>
    </w:p>
    <w:p w:rsidR="00486AA9" w:rsidRDefault="00486AA9" w:rsidP="001C24EC"/>
    <w:p w:rsidR="000C42B5" w:rsidRDefault="000C42B5" w:rsidP="001C24EC"/>
    <w:p w:rsidR="006468BB" w:rsidRDefault="00DD04C8" w:rsidP="006468BB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614385" cy="4356339"/>
            <wp:effectExtent l="19050" t="0" r="5365" b="0"/>
            <wp:docPr id="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886" cy="435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8BB">
        <w:t>O PERIODO</w:t>
      </w:r>
      <w:r w:rsidR="00690BFF" w:rsidRPr="00690BFF">
        <w:rPr>
          <w:noProof/>
          <w:lang w:eastAsia="pt-BR"/>
        </w:rPr>
        <w:t xml:space="preserve"> </w:t>
      </w:r>
    </w:p>
    <w:p w:rsidR="00970D06" w:rsidRDefault="00970D06" w:rsidP="003936B2">
      <w:pPr>
        <w:ind w:firstLine="1134"/>
        <w:jc w:val="both"/>
      </w:pPr>
      <w:r>
        <w:t xml:space="preserve">Conforme o quadro acima segue </w:t>
      </w:r>
      <w:r w:rsidR="001F4FD9">
        <w:t xml:space="preserve">o maior </w:t>
      </w:r>
      <w:r>
        <w:t>setor</w:t>
      </w:r>
      <w:r w:rsidR="001F4FD9">
        <w:t xml:space="preserve"> demandado</w:t>
      </w:r>
      <w:r>
        <w:t xml:space="preserve"> e que servirá de subsídio para essa gestão tratar </w:t>
      </w:r>
      <w:r w:rsidR="00362B3F">
        <w:t xml:space="preserve">os dados </w:t>
      </w:r>
      <w:r w:rsidR="001F4FD9">
        <w:t>em busca da melhoria n</w:t>
      </w:r>
      <w:r>
        <w:t>a prestação do serviço público a ser realizado para a população do Recanto das Emas.</w:t>
      </w:r>
    </w:p>
    <w:p w:rsidR="006468BB" w:rsidRDefault="002B6EDC" w:rsidP="00FC21E1">
      <w:pPr>
        <w:pStyle w:val="PargrafodaLista"/>
        <w:numPr>
          <w:ilvl w:val="0"/>
          <w:numId w:val="1"/>
        </w:numPr>
      </w:pPr>
      <w:r>
        <w:t xml:space="preserve">28 demandas que totalizam </w:t>
      </w:r>
      <w:r w:rsidR="00FB6299">
        <w:t>69,7</w:t>
      </w:r>
      <w:r>
        <w:t xml:space="preserve">% de Representatividade do Assunto no Órgão </w:t>
      </w:r>
      <w:r w:rsidR="006468BB">
        <w:t>referente</w:t>
      </w:r>
      <w:r w:rsidR="001F4FD9">
        <w:t xml:space="preserve"> </w:t>
      </w:r>
      <w:r w:rsidR="00B549D0">
        <w:t>à</w:t>
      </w:r>
      <w:r w:rsidR="006468BB">
        <w:t xml:space="preserve"> </w:t>
      </w:r>
      <w:r w:rsidR="003936B2">
        <w:t>tapa buraco</w:t>
      </w:r>
      <w:r w:rsidR="006468BB">
        <w:t>.</w:t>
      </w:r>
    </w:p>
    <w:p w:rsidR="00F82AA4" w:rsidRDefault="005C5372" w:rsidP="003936B2">
      <w:pPr>
        <w:jc w:val="both"/>
        <w:rPr>
          <w:b/>
        </w:rPr>
      </w:pPr>
      <w:r>
        <w:rPr>
          <w:b/>
        </w:rPr>
        <w:t>OBS: A pavimentação urbana remete a operação tapa buraco.</w:t>
      </w:r>
    </w:p>
    <w:p w:rsidR="00D028A1" w:rsidRDefault="00D028A1" w:rsidP="00F82AA4">
      <w:pPr>
        <w:rPr>
          <w:b/>
        </w:rPr>
      </w:pPr>
      <w:r>
        <w:rPr>
          <w:b/>
          <w:noProof/>
          <w:lang w:eastAsia="pt-BR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53340</wp:posOffset>
            </wp:positionV>
            <wp:extent cx="1818005" cy="1388745"/>
            <wp:effectExtent l="19050" t="0" r="0" b="0"/>
            <wp:wrapNone/>
            <wp:docPr id="12" name="Imagem 2" descr="Selo_Acesso_Vertical_EPS [Convertid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o_Acesso_Vertical_EPS [Convertido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3887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70D06" w:rsidRDefault="00970D06" w:rsidP="00F82AA4">
      <w:pPr>
        <w:rPr>
          <w:b/>
        </w:rPr>
      </w:pPr>
    </w:p>
    <w:p w:rsidR="00333285" w:rsidRDefault="00333285" w:rsidP="00F82AA4"/>
    <w:p w:rsidR="00970D06" w:rsidRDefault="00970D06" w:rsidP="00F82AA4"/>
    <w:p w:rsidR="00970D06" w:rsidRDefault="00970D06" w:rsidP="00F82AA4"/>
    <w:p w:rsidR="00970D06" w:rsidRPr="00115B6D" w:rsidRDefault="00970D06" w:rsidP="00F82AA4">
      <w:pPr>
        <w:rPr>
          <w:sz w:val="20"/>
          <w:szCs w:val="20"/>
        </w:rPr>
      </w:pPr>
    </w:p>
    <w:p w:rsidR="0007220D" w:rsidRPr="00115B6D" w:rsidRDefault="00E96898" w:rsidP="008C26A5">
      <w:pPr>
        <w:ind w:firstLine="1134"/>
        <w:jc w:val="both"/>
        <w:rPr>
          <w:sz w:val="24"/>
          <w:szCs w:val="24"/>
        </w:rPr>
      </w:pPr>
      <w:r w:rsidRPr="00115B6D">
        <w:rPr>
          <w:sz w:val="24"/>
          <w:szCs w:val="24"/>
        </w:rPr>
        <w:t xml:space="preserve">No período de </w:t>
      </w:r>
      <w:r w:rsidR="0007220D" w:rsidRPr="00115B6D">
        <w:rPr>
          <w:sz w:val="24"/>
          <w:szCs w:val="24"/>
        </w:rPr>
        <w:t xml:space="preserve">01 de </w:t>
      </w:r>
      <w:r w:rsidR="00FB6299">
        <w:rPr>
          <w:sz w:val="24"/>
          <w:szCs w:val="24"/>
        </w:rPr>
        <w:t>Outubro</w:t>
      </w:r>
      <w:r w:rsidR="0007220D" w:rsidRPr="00115B6D">
        <w:rPr>
          <w:sz w:val="24"/>
          <w:szCs w:val="24"/>
        </w:rPr>
        <w:t xml:space="preserve"> a 3</w:t>
      </w:r>
      <w:r w:rsidR="00FB6299">
        <w:rPr>
          <w:sz w:val="24"/>
          <w:szCs w:val="24"/>
        </w:rPr>
        <w:t>1</w:t>
      </w:r>
      <w:r w:rsidR="0007220D" w:rsidRPr="00115B6D">
        <w:rPr>
          <w:sz w:val="24"/>
          <w:szCs w:val="24"/>
        </w:rPr>
        <w:t xml:space="preserve"> de </w:t>
      </w:r>
      <w:r w:rsidR="00FB6299">
        <w:rPr>
          <w:sz w:val="24"/>
          <w:szCs w:val="24"/>
        </w:rPr>
        <w:t>Dezembro</w:t>
      </w:r>
      <w:r w:rsidRPr="00115B6D">
        <w:rPr>
          <w:sz w:val="24"/>
          <w:szCs w:val="24"/>
        </w:rPr>
        <w:t xml:space="preserve"> de 2019 </w:t>
      </w:r>
      <w:r w:rsidR="00FB6299">
        <w:rPr>
          <w:sz w:val="24"/>
          <w:szCs w:val="24"/>
        </w:rPr>
        <w:t>foram</w:t>
      </w:r>
      <w:r w:rsidRPr="00115B6D">
        <w:rPr>
          <w:sz w:val="24"/>
          <w:szCs w:val="24"/>
        </w:rPr>
        <w:t xml:space="preserve"> solicitados </w:t>
      </w:r>
      <w:proofErr w:type="gramStart"/>
      <w:r w:rsidR="00FB6299">
        <w:rPr>
          <w:sz w:val="24"/>
          <w:szCs w:val="24"/>
        </w:rPr>
        <w:t>2</w:t>
      </w:r>
      <w:proofErr w:type="gramEnd"/>
      <w:r w:rsidR="00FB6299">
        <w:rPr>
          <w:sz w:val="24"/>
          <w:szCs w:val="24"/>
        </w:rPr>
        <w:t xml:space="preserve">(dois) </w:t>
      </w:r>
      <w:r w:rsidRPr="00115B6D">
        <w:rPr>
          <w:sz w:val="24"/>
          <w:szCs w:val="24"/>
        </w:rPr>
        <w:t>pedidos de informa</w:t>
      </w:r>
      <w:r w:rsidR="00E04078" w:rsidRPr="00115B6D">
        <w:rPr>
          <w:sz w:val="24"/>
          <w:szCs w:val="24"/>
        </w:rPr>
        <w:t>ções</w:t>
      </w:r>
      <w:r w:rsidR="00115B6D" w:rsidRPr="00115B6D">
        <w:rPr>
          <w:sz w:val="24"/>
          <w:szCs w:val="24"/>
        </w:rPr>
        <w:t xml:space="preserve"> pelo E-SIC</w:t>
      </w:r>
      <w:r w:rsidR="0007220D" w:rsidRPr="00115B6D">
        <w:rPr>
          <w:sz w:val="24"/>
          <w:szCs w:val="24"/>
        </w:rPr>
        <w:t>,</w:t>
      </w:r>
      <w:r w:rsidR="00FB6299">
        <w:rPr>
          <w:sz w:val="24"/>
          <w:szCs w:val="24"/>
        </w:rPr>
        <w:t xml:space="preserve"> 1(um) que foi respondido</w:t>
      </w:r>
      <w:r w:rsidR="00F61985">
        <w:rPr>
          <w:sz w:val="24"/>
          <w:szCs w:val="24"/>
        </w:rPr>
        <w:t xml:space="preserve"> dentro do prazo e  </w:t>
      </w:r>
      <w:r w:rsidR="00FB6299">
        <w:rPr>
          <w:sz w:val="24"/>
          <w:szCs w:val="24"/>
        </w:rPr>
        <w:t xml:space="preserve"> </w:t>
      </w:r>
      <w:r w:rsidR="00FB6299">
        <w:rPr>
          <w:sz w:val="24"/>
          <w:szCs w:val="24"/>
        </w:rPr>
        <w:lastRenderedPageBreak/>
        <w:t xml:space="preserve">outro que foi </w:t>
      </w:r>
      <w:r w:rsidR="00F61985">
        <w:rPr>
          <w:sz w:val="24"/>
          <w:szCs w:val="24"/>
        </w:rPr>
        <w:t>encaminhado ao setor responsável mas que até a presente data aguardo resposta.</w:t>
      </w:r>
      <w:r w:rsidR="00E04078" w:rsidRPr="00115B6D">
        <w:rPr>
          <w:sz w:val="24"/>
          <w:szCs w:val="24"/>
        </w:rPr>
        <w:t xml:space="preserve"> </w:t>
      </w:r>
    </w:p>
    <w:p w:rsidR="00115B6D" w:rsidRDefault="0007220D" w:rsidP="008C26A5">
      <w:pPr>
        <w:ind w:firstLine="1134"/>
        <w:jc w:val="both"/>
        <w:rPr>
          <w:sz w:val="24"/>
          <w:szCs w:val="24"/>
        </w:rPr>
      </w:pPr>
      <w:r w:rsidRPr="00115B6D">
        <w:rPr>
          <w:sz w:val="24"/>
          <w:szCs w:val="24"/>
        </w:rPr>
        <w:t>Cabe lembrar que nos índices de 2017 e 2018 essa Administração Regional possuía apenas 10</w:t>
      </w:r>
      <w:r w:rsidR="00115B6D" w:rsidRPr="00115B6D">
        <w:rPr>
          <w:sz w:val="24"/>
          <w:szCs w:val="24"/>
        </w:rPr>
        <w:t xml:space="preserve">% de transparência ativa e com o empenho dessa atual </w:t>
      </w:r>
      <w:r w:rsidR="00F61985">
        <w:rPr>
          <w:sz w:val="24"/>
          <w:szCs w:val="24"/>
        </w:rPr>
        <w:t>gestão já foram atualizadas e disponibilizadas</w:t>
      </w:r>
      <w:proofErr w:type="gramStart"/>
      <w:r w:rsidR="00F61985">
        <w:rPr>
          <w:sz w:val="24"/>
          <w:szCs w:val="24"/>
        </w:rPr>
        <w:t xml:space="preserve">  </w:t>
      </w:r>
      <w:proofErr w:type="gramEnd"/>
      <w:r w:rsidR="00F61985">
        <w:rPr>
          <w:sz w:val="24"/>
          <w:szCs w:val="24"/>
        </w:rPr>
        <w:t>todas as i</w:t>
      </w:r>
      <w:r w:rsidR="00115B6D" w:rsidRPr="00115B6D">
        <w:rPr>
          <w:sz w:val="24"/>
          <w:szCs w:val="24"/>
        </w:rPr>
        <w:t>nformações</w:t>
      </w:r>
      <w:r w:rsidR="00F61985">
        <w:rPr>
          <w:sz w:val="24"/>
          <w:szCs w:val="24"/>
        </w:rPr>
        <w:t>,</w:t>
      </w:r>
      <w:r w:rsidR="00115B6D" w:rsidRPr="00115B6D">
        <w:rPr>
          <w:sz w:val="24"/>
          <w:szCs w:val="24"/>
        </w:rPr>
        <w:t xml:space="preserve"> </w:t>
      </w:r>
      <w:r w:rsidR="00F61985">
        <w:rPr>
          <w:sz w:val="24"/>
          <w:szCs w:val="24"/>
        </w:rPr>
        <w:t>fato que trouxe a premiação a essa administração regional o premio de 100% de</w:t>
      </w:r>
      <w:r w:rsidR="003936B2">
        <w:rPr>
          <w:sz w:val="24"/>
          <w:szCs w:val="24"/>
        </w:rPr>
        <w:t xml:space="preserve"> transparência</w:t>
      </w:r>
      <w:r w:rsidR="00F61985">
        <w:rPr>
          <w:sz w:val="24"/>
          <w:szCs w:val="24"/>
        </w:rPr>
        <w:t xml:space="preserve"> ativa </w:t>
      </w:r>
      <w:r w:rsidR="003936B2">
        <w:rPr>
          <w:sz w:val="24"/>
          <w:szCs w:val="24"/>
        </w:rPr>
        <w:t xml:space="preserve"> do órgão</w:t>
      </w:r>
      <w:r w:rsidR="00F61985">
        <w:rPr>
          <w:sz w:val="24"/>
          <w:szCs w:val="24"/>
        </w:rPr>
        <w:t>.</w:t>
      </w:r>
    </w:p>
    <w:p w:rsidR="0094437A" w:rsidRPr="00115B6D" w:rsidRDefault="0094437A" w:rsidP="008C26A5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importante informar ainda que </w:t>
      </w:r>
      <w:r w:rsidR="001F4FD9">
        <w:rPr>
          <w:sz w:val="24"/>
          <w:szCs w:val="24"/>
        </w:rPr>
        <w:t xml:space="preserve">já </w:t>
      </w:r>
      <w:r>
        <w:rPr>
          <w:sz w:val="24"/>
          <w:szCs w:val="24"/>
        </w:rPr>
        <w:t>foi</w:t>
      </w:r>
      <w:r>
        <w:rPr>
          <w:rFonts w:ascii="Calibri" w:hAnsi="Calibri"/>
          <w:color w:val="000000"/>
        </w:rPr>
        <w:t xml:space="preserve"> </w:t>
      </w:r>
      <w:r w:rsidR="00B549D0">
        <w:rPr>
          <w:rFonts w:ascii="Calibri" w:hAnsi="Calibri"/>
          <w:color w:val="000000"/>
        </w:rPr>
        <w:t>publicada a ordem de serviço que estabelece como prioridade as demandas de ouvidoria, com base na lei e com o objetivo de atender ao Decreto nº 39.723, de 19 de março de 2019, e aos prazos estipulados pela Lei nº 4.896,</w:t>
      </w:r>
      <w:r>
        <w:rPr>
          <w:rFonts w:ascii="Calibri" w:hAnsi="Calibri"/>
          <w:color w:val="000000"/>
        </w:rPr>
        <w:t xml:space="preserve"> de 31 de julho de 2012 se deu no Diário Oficial de ANO XLVIII EDIÇÃO No - </w:t>
      </w:r>
      <w:proofErr w:type="gramStart"/>
      <w:r>
        <w:rPr>
          <w:rFonts w:ascii="Calibri" w:hAnsi="Calibri"/>
          <w:color w:val="000000"/>
        </w:rPr>
        <w:t>172 BRASÍLIA</w:t>
      </w:r>
      <w:proofErr w:type="gramEnd"/>
      <w:r>
        <w:rPr>
          <w:rFonts w:ascii="Calibri" w:hAnsi="Calibri"/>
          <w:color w:val="000000"/>
        </w:rPr>
        <w:t xml:space="preserve"> - DF, TERÇA-FEIRA, 10 DE SETEMBRO DE 2019 na 3ª página, registrado como ORDEM DE SERVIÇO Nº 55, DE 05 DE SETEMBRO DE 2019</w:t>
      </w:r>
      <w:r w:rsidR="001F4FD9">
        <w:rPr>
          <w:rFonts w:ascii="Calibri" w:hAnsi="Calibri"/>
          <w:color w:val="000000"/>
        </w:rPr>
        <w:t>.</w:t>
      </w:r>
    </w:p>
    <w:sectPr w:rsidR="0094437A" w:rsidRPr="00115B6D" w:rsidSect="005F213A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FF7" w:rsidRDefault="00586FF7" w:rsidP="00C95FE4">
      <w:pPr>
        <w:spacing w:after="0" w:line="240" w:lineRule="auto"/>
      </w:pPr>
      <w:r>
        <w:separator/>
      </w:r>
    </w:p>
  </w:endnote>
  <w:endnote w:type="continuationSeparator" w:id="0">
    <w:p w:rsidR="00586FF7" w:rsidRDefault="00586FF7" w:rsidP="00C9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E4" w:rsidRDefault="00C95FE4" w:rsidP="00C95FE4">
    <w:pPr>
      <w:pStyle w:val="Rodap"/>
      <w:jc w:val="center"/>
    </w:pPr>
    <w:r>
      <w:t>Ouvidoria</w:t>
    </w:r>
  </w:p>
  <w:p w:rsidR="00C95FE4" w:rsidRDefault="00C95FE4" w:rsidP="00C95FE4">
    <w:pPr>
      <w:pStyle w:val="Rodap"/>
      <w:jc w:val="center"/>
    </w:pPr>
    <w:r>
      <w:t>Administração regional do Recanto das Emas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FF7" w:rsidRDefault="00586FF7" w:rsidP="00C95FE4">
      <w:pPr>
        <w:spacing w:after="0" w:line="240" w:lineRule="auto"/>
      </w:pPr>
      <w:r>
        <w:separator/>
      </w:r>
    </w:p>
  </w:footnote>
  <w:footnote w:type="continuationSeparator" w:id="0">
    <w:p w:rsidR="00586FF7" w:rsidRDefault="00586FF7" w:rsidP="00C9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E4" w:rsidRDefault="00162C27" w:rsidP="00C95FE4">
    <w:pPr>
      <w:pStyle w:val="Cabealho"/>
      <w:jc w:val="center"/>
    </w:pPr>
    <w:r>
      <w:t>4</w:t>
    </w:r>
    <w:r w:rsidR="00C95FE4">
      <w:t xml:space="preserve">° Relatório </w:t>
    </w:r>
    <w:r w:rsidR="00E04078">
      <w:t>trimestral de 2019</w:t>
    </w:r>
  </w:p>
  <w:p w:rsidR="00E04078" w:rsidRDefault="00E04078" w:rsidP="00C95FE4">
    <w:pPr>
      <w:pStyle w:val="Cabealho"/>
      <w:jc w:val="center"/>
    </w:pPr>
    <w:r>
      <w:t>01/</w:t>
    </w:r>
    <w:r w:rsidR="00162C27">
      <w:t>10</w:t>
    </w:r>
    <w:r>
      <w:t>/2019 á 3</w:t>
    </w:r>
    <w:r w:rsidR="00162C27">
      <w:t>1</w:t>
    </w:r>
    <w:r w:rsidR="0007220D">
      <w:t>/</w:t>
    </w:r>
    <w:r w:rsidR="00162C27">
      <w:t>12</w:t>
    </w:r>
    <w:r>
      <w:t>/2019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58F"/>
    <w:multiLevelType w:val="hybridMultilevel"/>
    <w:tmpl w:val="910AB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7E1"/>
    <w:rsid w:val="00013848"/>
    <w:rsid w:val="0007220D"/>
    <w:rsid w:val="000A6C61"/>
    <w:rsid w:val="000C42B5"/>
    <w:rsid w:val="000C7D0F"/>
    <w:rsid w:val="000F62E0"/>
    <w:rsid w:val="00115B6D"/>
    <w:rsid w:val="00162C27"/>
    <w:rsid w:val="001A1396"/>
    <w:rsid w:val="001B14B5"/>
    <w:rsid w:val="001B7131"/>
    <w:rsid w:val="001C24EC"/>
    <w:rsid w:val="001C40C8"/>
    <w:rsid w:val="001D7548"/>
    <w:rsid w:val="001F4958"/>
    <w:rsid w:val="001F4FD9"/>
    <w:rsid w:val="00224340"/>
    <w:rsid w:val="00245D0E"/>
    <w:rsid w:val="002A113A"/>
    <w:rsid w:val="002B60E7"/>
    <w:rsid w:val="002B6EDC"/>
    <w:rsid w:val="002E1C7E"/>
    <w:rsid w:val="002F0D00"/>
    <w:rsid w:val="00316659"/>
    <w:rsid w:val="00333285"/>
    <w:rsid w:val="00350E6B"/>
    <w:rsid w:val="00362B3F"/>
    <w:rsid w:val="003936B2"/>
    <w:rsid w:val="0041168D"/>
    <w:rsid w:val="00486AA9"/>
    <w:rsid w:val="004C12BC"/>
    <w:rsid w:val="00500CA2"/>
    <w:rsid w:val="005015B5"/>
    <w:rsid w:val="00506B1A"/>
    <w:rsid w:val="00506D3F"/>
    <w:rsid w:val="005141B0"/>
    <w:rsid w:val="00531BD8"/>
    <w:rsid w:val="00534F1F"/>
    <w:rsid w:val="00547D79"/>
    <w:rsid w:val="00551C07"/>
    <w:rsid w:val="005568FD"/>
    <w:rsid w:val="0057440F"/>
    <w:rsid w:val="0058101B"/>
    <w:rsid w:val="00586FF7"/>
    <w:rsid w:val="005902DC"/>
    <w:rsid w:val="005A4DFE"/>
    <w:rsid w:val="005A5888"/>
    <w:rsid w:val="005A7A04"/>
    <w:rsid w:val="005C5372"/>
    <w:rsid w:val="005F1A97"/>
    <w:rsid w:val="005F213A"/>
    <w:rsid w:val="00626CCB"/>
    <w:rsid w:val="006468BB"/>
    <w:rsid w:val="00690BFF"/>
    <w:rsid w:val="006D57E1"/>
    <w:rsid w:val="00703AEF"/>
    <w:rsid w:val="007074FF"/>
    <w:rsid w:val="00743F17"/>
    <w:rsid w:val="00745A73"/>
    <w:rsid w:val="00753310"/>
    <w:rsid w:val="00806C29"/>
    <w:rsid w:val="008656C1"/>
    <w:rsid w:val="00885D0D"/>
    <w:rsid w:val="008A49DE"/>
    <w:rsid w:val="008A4DD9"/>
    <w:rsid w:val="008C26A5"/>
    <w:rsid w:val="008C7117"/>
    <w:rsid w:val="008F7A61"/>
    <w:rsid w:val="00941CCE"/>
    <w:rsid w:val="0094437A"/>
    <w:rsid w:val="00970D06"/>
    <w:rsid w:val="00971046"/>
    <w:rsid w:val="009A1CB5"/>
    <w:rsid w:val="009D52EC"/>
    <w:rsid w:val="009D711F"/>
    <w:rsid w:val="009F418A"/>
    <w:rsid w:val="009F564E"/>
    <w:rsid w:val="009F72C7"/>
    <w:rsid w:val="00A250D4"/>
    <w:rsid w:val="00AA2BB0"/>
    <w:rsid w:val="00AF5ACA"/>
    <w:rsid w:val="00B04B7D"/>
    <w:rsid w:val="00B24EA7"/>
    <w:rsid w:val="00B549D0"/>
    <w:rsid w:val="00B8521B"/>
    <w:rsid w:val="00BD603B"/>
    <w:rsid w:val="00C1321F"/>
    <w:rsid w:val="00C501BD"/>
    <w:rsid w:val="00C525DF"/>
    <w:rsid w:val="00C85E9E"/>
    <w:rsid w:val="00C95FE4"/>
    <w:rsid w:val="00CB39E2"/>
    <w:rsid w:val="00CC6ED6"/>
    <w:rsid w:val="00D0148C"/>
    <w:rsid w:val="00D028A1"/>
    <w:rsid w:val="00D03728"/>
    <w:rsid w:val="00D07C2A"/>
    <w:rsid w:val="00D119C6"/>
    <w:rsid w:val="00D42BE0"/>
    <w:rsid w:val="00D81EF3"/>
    <w:rsid w:val="00D8540A"/>
    <w:rsid w:val="00DD0178"/>
    <w:rsid w:val="00DD04C8"/>
    <w:rsid w:val="00DF1093"/>
    <w:rsid w:val="00E04078"/>
    <w:rsid w:val="00E96898"/>
    <w:rsid w:val="00F026F2"/>
    <w:rsid w:val="00F2578F"/>
    <w:rsid w:val="00F61985"/>
    <w:rsid w:val="00F73AFB"/>
    <w:rsid w:val="00F82AA4"/>
    <w:rsid w:val="00FB6299"/>
    <w:rsid w:val="00FC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3A"/>
  </w:style>
  <w:style w:type="paragraph" w:styleId="Ttulo1">
    <w:name w:val="heading 1"/>
    <w:basedOn w:val="Normal"/>
    <w:next w:val="Normal"/>
    <w:link w:val="Ttulo1Char"/>
    <w:uiPriority w:val="9"/>
    <w:qFormat/>
    <w:rsid w:val="00547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7D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D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FE4"/>
  </w:style>
  <w:style w:type="paragraph" w:styleId="Rodap">
    <w:name w:val="footer"/>
    <w:basedOn w:val="Normal"/>
    <w:link w:val="RodapChar"/>
    <w:uiPriority w:val="99"/>
    <w:semiHidden/>
    <w:unhideWhenUsed/>
    <w:rsid w:val="00C95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5FE4"/>
  </w:style>
  <w:style w:type="character" w:customStyle="1" w:styleId="Ttulo2Char">
    <w:name w:val="Título 2 Char"/>
    <w:basedOn w:val="Fontepargpadro"/>
    <w:link w:val="Ttulo2"/>
    <w:uiPriority w:val="9"/>
    <w:rsid w:val="00547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D79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D7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54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7D7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7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5015B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0E6B"/>
    <w:pPr>
      <w:spacing w:after="160" w:line="259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71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71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D71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2845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C3FB2-6BD6-4C75-85B9-55A58272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1336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2019-11-22T19:54:00Z</cp:lastPrinted>
  <dcterms:created xsi:type="dcterms:W3CDTF">2020-01-06T20:53:00Z</dcterms:created>
  <dcterms:modified xsi:type="dcterms:W3CDTF">2020-01-06T20:53:00Z</dcterms:modified>
</cp:coreProperties>
</file>